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C0CE5" w14:textId="77777777" w:rsidR="00772ED0" w:rsidRPr="00D44C2F" w:rsidRDefault="00772ED0" w:rsidP="00772ED0">
      <w:pPr>
        <w:spacing w:line="276" w:lineRule="auto"/>
        <w:rPr>
          <w:rFonts w:eastAsia="Calibri"/>
          <w:b/>
          <w:szCs w:val="22"/>
          <w:lang w:eastAsia="en-US"/>
        </w:rPr>
      </w:pPr>
      <w:r w:rsidRPr="00D44C2F">
        <w:rPr>
          <w:rFonts w:eastAsia="Calibri"/>
          <w:b/>
          <w:szCs w:val="22"/>
          <w:lang w:eastAsia="en-US"/>
        </w:rPr>
        <w:t>Proračunski korisnik 26320 GRADSKA KNJIŽNICA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2377"/>
        <w:gridCol w:w="1021"/>
        <w:gridCol w:w="1140"/>
        <w:gridCol w:w="1313"/>
        <w:gridCol w:w="1314"/>
        <w:gridCol w:w="1480"/>
      </w:tblGrid>
      <w:tr w:rsidR="00772ED0" w:rsidRPr="00D44C2F" w14:paraId="2F9CB9AB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5B6793C4" w14:textId="77777777" w:rsidR="00772ED0" w:rsidRPr="00D44C2F" w:rsidRDefault="00772ED0" w:rsidP="005024D1">
            <w:pPr>
              <w:rPr>
                <w:b/>
                <w:bCs/>
                <w:iCs/>
              </w:rPr>
            </w:pPr>
            <w:r w:rsidRPr="00D44C2F">
              <w:rPr>
                <w:b/>
                <w:bCs/>
                <w:iCs/>
              </w:rPr>
              <w:t>Program:  JAVNE POTREBE U KULTURI</w:t>
            </w:r>
          </w:p>
        </w:tc>
      </w:tr>
      <w:tr w:rsidR="00772ED0" w:rsidRPr="00D44C2F" w14:paraId="14E700C6" w14:textId="77777777" w:rsidTr="005024D1">
        <w:trPr>
          <w:trHeight w:val="1547"/>
          <w:jc w:val="center"/>
        </w:trPr>
        <w:tc>
          <w:tcPr>
            <w:tcW w:w="1020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A8BAB71" w14:textId="77777777" w:rsidR="00772ED0" w:rsidRPr="00D44C2F" w:rsidRDefault="00772ED0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Zakonske i druge pravne osnove programa:</w:t>
            </w:r>
          </w:p>
          <w:p w14:paraId="4B3CCB1E" w14:textId="77777777" w:rsidR="00772ED0" w:rsidRPr="00D44C2F" w:rsidRDefault="00772ED0" w:rsidP="00772ED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 o ustanovama (NN 76/93, 29/97, 47/99, 35/08, 127/19 i 151/22), </w:t>
            </w:r>
          </w:p>
          <w:p w14:paraId="76491928" w14:textId="77777777" w:rsidR="00772ED0" w:rsidRPr="00D44C2F" w:rsidRDefault="00772ED0" w:rsidP="00772ED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 o knjižnicama i knjižničnoj djelatnosti (NN 17/19, 98/19 i 114/22), </w:t>
            </w:r>
          </w:p>
          <w:p w14:paraId="6D571CDF" w14:textId="77777777" w:rsidR="00772ED0" w:rsidRPr="00D44C2F" w:rsidRDefault="00772ED0" w:rsidP="00772ED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 o financiranju javnih potreba u kulturi (NN 47/90, 27/93 i 38/09), </w:t>
            </w:r>
          </w:p>
          <w:p w14:paraId="41FB9544" w14:textId="77777777" w:rsidR="00772ED0" w:rsidRPr="00D44C2F" w:rsidRDefault="00772ED0" w:rsidP="00772ED0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kulturnim vijećima i financiranju javnih potreba u kulturi (NN 83/22),</w:t>
            </w:r>
          </w:p>
          <w:p w14:paraId="6B9A2E16" w14:textId="77777777" w:rsidR="00772ED0" w:rsidRPr="00D44C2F" w:rsidRDefault="00772ED0" w:rsidP="00772ED0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Standardi za narodne knjižnice u Republici Hrvatskoj (NN 103/21).</w:t>
            </w:r>
          </w:p>
        </w:tc>
      </w:tr>
      <w:tr w:rsidR="00772ED0" w:rsidRPr="00D44C2F" w14:paraId="09C791DB" w14:textId="77777777" w:rsidTr="005024D1">
        <w:trPr>
          <w:trHeight w:val="1243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156C4A" w14:textId="77777777" w:rsidR="00772ED0" w:rsidRPr="00D44C2F" w:rsidRDefault="00772ED0" w:rsidP="005024D1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t xml:space="preserve">Razvojna mjera </w:t>
            </w:r>
            <w:r w:rsidRPr="00D44C2F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39E85436" w14:textId="77777777" w:rsidR="00772ED0" w:rsidRPr="00D44C2F" w:rsidRDefault="00772ED0" w:rsidP="005024D1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44C2F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20F362E0" w14:textId="77777777" w:rsidR="00772ED0" w:rsidRPr="00D44C2F" w:rsidRDefault="00772ED0" w:rsidP="005024D1">
            <w:pPr>
              <w:jc w:val="both"/>
              <w:rPr>
                <w:b/>
                <w:sz w:val="20"/>
                <w:szCs w:val="20"/>
              </w:rPr>
            </w:pPr>
            <w:r w:rsidRPr="00D44C2F">
              <w:rPr>
                <w:bCs/>
                <w:i/>
                <w:iCs/>
                <w:sz w:val="20"/>
                <w:szCs w:val="20"/>
              </w:rPr>
              <w:br/>
            </w:r>
            <w:r w:rsidRPr="00D44C2F">
              <w:rPr>
                <w:b/>
                <w:sz w:val="20"/>
                <w:szCs w:val="20"/>
              </w:rPr>
              <w:t>Pokazatelji rezultata:</w:t>
            </w:r>
          </w:p>
          <w:p w14:paraId="3424FB40" w14:textId="77777777" w:rsidR="00772ED0" w:rsidRPr="00D44C2F" w:rsidRDefault="00772ED0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772ED0" w:rsidRPr="00D44C2F" w14:paraId="70A8A2B4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48333C99" w14:textId="77777777" w:rsidR="00772ED0" w:rsidRPr="00D44C2F" w:rsidRDefault="00772ED0" w:rsidP="005024D1">
            <w:pPr>
              <w:rPr>
                <w:b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  <w:r>
              <w:rPr>
                <w:b/>
                <w:bCs/>
                <w:sz w:val="20"/>
                <w:szCs w:val="20"/>
              </w:rPr>
              <w:t xml:space="preserve"> GKS</w:t>
            </w:r>
          </w:p>
        </w:tc>
      </w:tr>
      <w:tr w:rsidR="00772ED0" w:rsidRPr="00D44C2F" w14:paraId="6F7E25D0" w14:textId="77777777" w:rsidTr="005024D1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1076CD87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38B76A84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772ED0" w:rsidRPr="00D44C2F" w14:paraId="3C7B8AB1" w14:textId="77777777" w:rsidTr="005024D1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557D90ED" w14:textId="77777777" w:rsidR="00772ED0" w:rsidRPr="00D44C2F" w:rsidRDefault="00772ED0" w:rsidP="005024D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4D2DB162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CFADBE8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6ED35548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772ED0" w:rsidRPr="00D44C2F" w14:paraId="79EB97B9" w14:textId="77777777" w:rsidTr="005024D1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6A84728D" w14:textId="77777777" w:rsidR="00772ED0" w:rsidRPr="00D44C2F" w:rsidRDefault="00772ED0" w:rsidP="005024D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Cs/>
                <w:sz w:val="20"/>
                <w:szCs w:val="20"/>
                <w:lang w:eastAsia="en-US"/>
              </w:rPr>
              <w:t>Iz ove aktivnosti financiraju se plaće za redovni rad 16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 Rashodi unutar ove aktivnosti podmiruju se najvećim dijelom iz izvora opći prihodi i primici, zatim iz izvora posebne namjene te mali dio iz vlastitih prihoda.</w:t>
            </w:r>
          </w:p>
          <w:p w14:paraId="762B8BA6" w14:textId="77777777" w:rsidR="00772ED0" w:rsidRPr="00D44C2F" w:rsidRDefault="00772ED0" w:rsidP="005024D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Cs/>
                <w:sz w:val="20"/>
                <w:szCs w:val="20"/>
                <w:lang w:eastAsia="en-US"/>
              </w:rPr>
              <w:t xml:space="preserve">Ishodište za planirana sredstva za plaće djelatnika ustanova umnožak je osnovice u iznosu od 550 € i koeficijenata propisanih Pravilnikom o radu. </w:t>
            </w:r>
          </w:p>
          <w:p w14:paraId="7F9945E1" w14:textId="77777777" w:rsidR="00772ED0" w:rsidRPr="00D44C2F" w:rsidRDefault="00772ED0" w:rsidP="005024D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za materijalne i financijske rashode odnosi se na realizaciju iz prošlih godina te iskazanu potrebu dionika, kao i  procjenu temeljem važećih cijena energenata i komunalnih usluga.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61ABC34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AB2ED49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D45CD8D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2ED0" w:rsidRPr="00D44C2F" w14:paraId="57424156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E289E00" w14:textId="77777777" w:rsidR="00772ED0" w:rsidRPr="00D44C2F" w:rsidRDefault="00772ED0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POSEBNI PROGRAMI</w:t>
            </w:r>
            <w:r>
              <w:rPr>
                <w:b/>
                <w:bCs/>
                <w:sz w:val="20"/>
                <w:szCs w:val="20"/>
              </w:rPr>
              <w:t xml:space="preserve"> GKS</w:t>
            </w:r>
          </w:p>
        </w:tc>
      </w:tr>
      <w:tr w:rsidR="00772ED0" w:rsidRPr="00D44C2F" w14:paraId="4083B6DB" w14:textId="77777777" w:rsidTr="005024D1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23D16A31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33E3AD7F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772ED0" w:rsidRPr="00D44C2F" w14:paraId="56962677" w14:textId="77777777" w:rsidTr="005024D1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180AC19C" w14:textId="77777777" w:rsidR="00772ED0" w:rsidRPr="00D44C2F" w:rsidRDefault="00772ED0" w:rsidP="005024D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6FB22D2D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17BF755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2BCC4595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772ED0" w:rsidRPr="00D44C2F" w14:paraId="26A2EA32" w14:textId="77777777" w:rsidTr="005024D1">
        <w:trPr>
          <w:trHeight w:val="416"/>
          <w:jc w:val="center"/>
        </w:trPr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94E8C0E" w14:textId="77777777" w:rsidR="00772ED0" w:rsidRPr="00D44C2F" w:rsidRDefault="00772ED0" w:rsidP="005024D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Posebni projekti Gradske knjižnice Samobor tijekom 2024. godine su: Volim hrvatski, Volim prirodu, Dani dramskog odgoja, Dani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kratkopričaša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>, Mjesec hrvatske knjige, Noć knjige, 12. Zbirka kratke priče s natječaja iz 2024. god.,  Festival pripovijedanja,</w:t>
            </w:r>
            <w:r w:rsidRPr="00D44C2F">
              <w:t xml:space="preserve"> </w:t>
            </w:r>
            <w:r w:rsidRPr="00D44C2F">
              <w:rPr>
                <w:sz w:val="20"/>
                <w:szCs w:val="20"/>
              </w:rPr>
              <w:t xml:space="preserve">izrada QR kod koji je povezan s stranicom GKS kao sponu između fizičkog i digitalnog svijeta, tisak </w:t>
            </w:r>
            <w:proofErr w:type="spellStart"/>
            <w:r w:rsidRPr="00D44C2F">
              <w:rPr>
                <w:sz w:val="20"/>
                <w:szCs w:val="20"/>
              </w:rPr>
              <w:t>knjigomata</w:t>
            </w:r>
            <w:proofErr w:type="spellEnd"/>
            <w:r w:rsidRPr="00D44C2F">
              <w:rPr>
                <w:sz w:val="20"/>
                <w:szCs w:val="20"/>
              </w:rPr>
              <w:t xml:space="preserve">, predavanja, promocije, tribine, kvizovi, književni natječaj  „Josip </w:t>
            </w:r>
            <w:proofErr w:type="spellStart"/>
            <w:r w:rsidRPr="00D44C2F">
              <w:rPr>
                <w:sz w:val="20"/>
                <w:szCs w:val="20"/>
              </w:rPr>
              <w:t>Prudeus</w:t>
            </w:r>
            <w:proofErr w:type="spellEnd"/>
            <w:r w:rsidRPr="00D44C2F">
              <w:rPr>
                <w:sz w:val="20"/>
                <w:szCs w:val="20"/>
              </w:rPr>
              <w:t xml:space="preserve">“ te </w:t>
            </w:r>
            <w:proofErr w:type="spellStart"/>
            <w:r w:rsidRPr="00D44C2F">
              <w:rPr>
                <w:sz w:val="20"/>
                <w:szCs w:val="20"/>
              </w:rPr>
              <w:t>facebook</w:t>
            </w:r>
            <w:proofErr w:type="spellEnd"/>
            <w:r w:rsidRPr="00D44C2F">
              <w:rPr>
                <w:sz w:val="20"/>
                <w:szCs w:val="20"/>
              </w:rPr>
              <w:t xml:space="preserve"> brošura o Franu </w:t>
            </w:r>
            <w:proofErr w:type="spellStart"/>
            <w:r w:rsidRPr="00D44C2F">
              <w:rPr>
                <w:sz w:val="20"/>
                <w:szCs w:val="20"/>
              </w:rPr>
              <w:t>Hrčiću</w:t>
            </w:r>
            <w:proofErr w:type="spellEnd"/>
            <w:r w:rsidRPr="00D44C2F">
              <w:rPr>
                <w:sz w:val="20"/>
                <w:szCs w:val="20"/>
              </w:rPr>
              <w:t xml:space="preserve">. </w:t>
            </w:r>
            <w:r w:rsidRPr="00D44C2F">
              <w:rPr>
                <w:rFonts w:eastAsia="Calibri"/>
                <w:sz w:val="20"/>
                <w:szCs w:val="20"/>
              </w:rPr>
              <w:t xml:space="preserve">Ishodište za planirana sredstva odnosi se na broj programa te posebne troškove koje uključuju procijenjene troškove zakupnina i najamnina temeljem važećih cijena, troškove ugovora o djelu  za izvođače, predavače i ostale vanjske suradnike temeljem ponuda, za realizaciju programa, troškove reprezentacije sukladno troškovima za iste programe iz proteklog razdoblja, te na troškove izrade raznih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vizuala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za promotivne materijale i tiska plakata, brošura knjiga.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5FD359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3BC424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6581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2ED0" w:rsidRPr="00D44C2F" w14:paraId="24ABFDE6" w14:textId="77777777" w:rsidTr="005024D1">
        <w:trPr>
          <w:trHeight w:val="306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2FF3BF5" w14:textId="77777777" w:rsidR="00772ED0" w:rsidRPr="00D44C2F" w:rsidRDefault="00772ED0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9B0BB7">
              <w:rPr>
                <w:b/>
                <w:bCs/>
                <w:sz w:val="20"/>
                <w:szCs w:val="20"/>
              </w:rPr>
              <w:t>NABAVA NEFINANCIJSKE IMOVINE GKS</w:t>
            </w:r>
          </w:p>
        </w:tc>
      </w:tr>
      <w:tr w:rsidR="00772ED0" w:rsidRPr="00D44C2F" w14:paraId="16B1D5A0" w14:textId="77777777" w:rsidTr="005024D1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75381680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03C42450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772ED0" w:rsidRPr="00D44C2F" w14:paraId="0723D76F" w14:textId="77777777" w:rsidTr="005024D1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3F5D1652" w14:textId="77777777" w:rsidR="00772ED0" w:rsidRPr="00D44C2F" w:rsidRDefault="00772ED0" w:rsidP="005024D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712E0E4B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EE75088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5B09197E" w14:textId="77777777" w:rsidR="00772ED0" w:rsidRPr="00D44C2F" w:rsidRDefault="00772ED0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772ED0" w:rsidRPr="00D44C2F" w14:paraId="35C90560" w14:textId="77777777" w:rsidTr="005024D1">
        <w:trPr>
          <w:trHeight w:val="983"/>
          <w:jc w:val="center"/>
        </w:trPr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050C7CF1" w14:textId="77777777" w:rsidR="00772ED0" w:rsidRPr="00D44C2F" w:rsidRDefault="00772ED0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Ovom aktivnošću provodi se financiranje nabave opreme (informatičke opreme, opreme za održavanje i zaštitu, opreme za pohranjivanje knjižne građe) te osnovna djelatnost Knjižnice, a to je otkup knjiga i nabava knjižne i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neknjižne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građe prema standardima za narodne knjižnice. Građa se sukcesivno nabavlja tijekom cijele godine i predviđena nabava sukladno ponudi izdavača kreće se od 2.500 do 3.000 jedinica građe. Sredstva za isto osiguravaju se na teret Grada Samobora, Ministarstva </w:t>
            </w:r>
            <w:r w:rsidRPr="00D44C2F">
              <w:rPr>
                <w:rFonts w:eastAsia="Calibri"/>
                <w:sz w:val="20"/>
                <w:szCs w:val="20"/>
              </w:rPr>
              <w:lastRenderedPageBreak/>
              <w:t xml:space="preserve">kulture i medija te Zagrebačke županije. Provođenjem ove aktivnosti omogućava se posudba i korištenje svih vrsta knjižnične građe (beletristika, znanstvena literatura, priručnici, periodičke publikacije,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neknjižna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građa). </w:t>
            </w:r>
          </w:p>
          <w:p w14:paraId="4B21E531" w14:textId="77777777" w:rsidR="00772ED0" w:rsidRPr="00D44C2F" w:rsidRDefault="00772ED0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Planirana je i zamjena dotrajalih računala osiguranim sredstvima od Grada Samobora i traženim sredstvima od Ministarstva kulture i medija.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6E62791E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2CD5874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2AC72AFD" w14:textId="77777777" w:rsidR="00772ED0" w:rsidRPr="00D44C2F" w:rsidRDefault="00772ED0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2ED0" w:rsidRPr="00D44C2F" w14:paraId="2440E530" w14:textId="77777777" w:rsidTr="005024D1">
        <w:trPr>
          <w:trHeight w:val="416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7BE00911" w14:textId="77777777" w:rsidR="00772ED0" w:rsidRPr="00D44C2F" w:rsidRDefault="00772ED0" w:rsidP="005024D1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5CC8BF2B" w14:textId="77777777" w:rsidR="00772ED0" w:rsidRPr="00D44C2F" w:rsidRDefault="00772ED0" w:rsidP="005024D1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C5AC757" w14:textId="77777777" w:rsidR="00772ED0" w:rsidRPr="00D44C2F" w:rsidRDefault="00772ED0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19E0B9A" w14:textId="77777777" w:rsidR="00772ED0" w:rsidRPr="00D44C2F" w:rsidRDefault="00772ED0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072FF93A" w14:textId="77777777" w:rsidR="00772ED0" w:rsidRPr="00D44C2F" w:rsidRDefault="00772ED0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678D739" w14:textId="77777777" w:rsidR="00772ED0" w:rsidRPr="00D44C2F" w:rsidRDefault="00772ED0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4E5858A" w14:textId="77777777" w:rsidR="00772ED0" w:rsidRPr="00D44C2F" w:rsidRDefault="00772ED0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772ED0" w:rsidRPr="00D44C2F" w14:paraId="242E7437" w14:textId="77777777" w:rsidTr="005024D1">
        <w:trPr>
          <w:trHeight w:val="416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68A52532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posebnih programa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2290E94D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posebnih programa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C52E54C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333628A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6557F803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7AD2678D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4DB829B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2ED0" w:rsidRPr="00D44C2F" w14:paraId="29B7A88B" w14:textId="77777777" w:rsidTr="005024D1">
        <w:trPr>
          <w:trHeight w:val="416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252D17DB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izdanih članskih iskaznica</w:t>
            </w:r>
          </w:p>
        </w:tc>
        <w:tc>
          <w:tcPr>
            <w:tcW w:w="2377" w:type="dxa"/>
            <w:shd w:val="clear" w:color="auto" w:fill="auto"/>
          </w:tcPr>
          <w:p w14:paraId="4DF8F709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izdanih članskih iskaznica Gradske knjižnice Samobor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32A033D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DCB155F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52FFD206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B291B54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330A359D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72ED0" w:rsidRPr="00D44C2F" w14:paraId="7A48764E" w14:textId="77777777" w:rsidTr="005024D1">
        <w:trPr>
          <w:trHeight w:val="416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05C9B48A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Broj nabavljene knjižne i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neknjižne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građe </w:t>
            </w:r>
          </w:p>
        </w:tc>
        <w:tc>
          <w:tcPr>
            <w:tcW w:w="2377" w:type="dxa"/>
            <w:shd w:val="clear" w:color="auto" w:fill="auto"/>
          </w:tcPr>
          <w:p w14:paraId="261FD605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Povećati broj nabavljene građe za oba odjela putem raznih izvora (kroz kupnju, otkup nadležnog ministarstva i poklonima). 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E624706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B4B766B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690A940D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5DEA4DE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5967B2F0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72ED0" w:rsidRPr="00D44C2F" w14:paraId="18153EB8" w14:textId="77777777" w:rsidTr="005024D1">
        <w:trPr>
          <w:trHeight w:val="416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48EF755D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posudbe građe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25764156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posudbu građe za sve uzraste korisnika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4B53DD5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811FA0E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64B2D795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C054991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31E422BB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772ED0" w:rsidRPr="00D44C2F" w14:paraId="46D46EA1" w14:textId="77777777" w:rsidTr="005024D1">
        <w:trPr>
          <w:trHeight w:val="270"/>
          <w:jc w:val="center"/>
        </w:trPr>
        <w:tc>
          <w:tcPr>
            <w:tcW w:w="1561" w:type="dxa"/>
            <w:shd w:val="clear" w:color="auto" w:fill="auto"/>
            <w:noWrap/>
            <w:vAlign w:val="center"/>
          </w:tcPr>
          <w:p w14:paraId="0213EA12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posjeta programima</w:t>
            </w:r>
          </w:p>
        </w:tc>
        <w:tc>
          <w:tcPr>
            <w:tcW w:w="2377" w:type="dxa"/>
            <w:shd w:val="clear" w:color="auto" w:fill="auto"/>
          </w:tcPr>
          <w:p w14:paraId="5107641E" w14:textId="77777777" w:rsidR="00772ED0" w:rsidRPr="00D44C2F" w:rsidRDefault="00772ED0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posjećenost i praćenost programa na oba odjela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398B9DB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51EC0B4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77D3916E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A7F1336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810C7F9" w14:textId="77777777" w:rsidR="00772ED0" w:rsidRPr="00D44C2F" w:rsidRDefault="00772ED0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32B54408" w14:textId="77777777" w:rsidR="00F7445F" w:rsidRPr="00772ED0" w:rsidRDefault="00F7445F" w:rsidP="00772ED0"/>
    <w:sectPr w:rsidR="00F7445F" w:rsidRPr="00772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772ED0"/>
    <w:rsid w:val="00900D54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4E0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2023-10-12T11:35:00Z</dcterms:created>
  <dcterms:modified xsi:type="dcterms:W3CDTF">2024-11-05T12:37:00Z</dcterms:modified>
</cp:coreProperties>
</file>